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“网聚职工正能量 争做中国好网民”</w:t>
      </w:r>
    </w:p>
    <w:p>
      <w:pP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——2025年柳州市职工短视频大赛报价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表格</w:t>
      </w:r>
    </w:p>
    <w:p>
      <w:pPr>
        <w:rPr>
          <w:rFonts w:ascii="黑体" w:hAnsi="黑体" w:eastAsia="黑体" w:cs="黑体"/>
          <w:b/>
          <w:bCs/>
          <w:sz w:val="44"/>
          <w:szCs w:val="44"/>
        </w:rPr>
      </w:pPr>
    </w:p>
    <w:tbl>
      <w:tblPr>
        <w:tblStyle w:val="5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45"/>
        <w:gridCol w:w="483"/>
        <w:gridCol w:w="1233"/>
        <w:gridCol w:w="709"/>
        <w:gridCol w:w="709"/>
        <w:gridCol w:w="1154"/>
        <w:gridCol w:w="995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0" w:type="dxa"/>
            <w:gridSpan w:val="3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32"/>
                <w:szCs w:val="32"/>
              </w:rPr>
              <w:t xml:space="preserve">报价单位： </w:t>
            </w:r>
          </w:p>
        </w:tc>
        <w:tc>
          <w:tcPr>
            <w:tcW w:w="8060" w:type="dxa"/>
            <w:gridSpan w:val="6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gridSpan w:val="3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32"/>
                <w:szCs w:val="32"/>
              </w:rPr>
              <w:t>报价时间：</w:t>
            </w:r>
          </w:p>
        </w:tc>
        <w:tc>
          <w:tcPr>
            <w:tcW w:w="8060" w:type="dxa"/>
            <w:gridSpan w:val="6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</w:t>
            </w:r>
          </w:p>
        </w:tc>
        <w:tc>
          <w:tcPr>
            <w:tcW w:w="326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微短剧、动漫作品、奖金费用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25400.00</w:t>
            </w:r>
          </w:p>
        </w:tc>
        <w:tc>
          <w:tcPr>
            <w:tcW w:w="3260" w:type="dxa"/>
            <w:vAlign w:val="center"/>
          </w:tcPr>
          <w:p>
            <w:pPr>
              <w:pStyle w:val="2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微短剧奖金如下：</w:t>
            </w:r>
          </w:p>
          <w:p>
            <w:pPr>
              <w:pStyle w:val="2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一等奖1500元/名*3名=4500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二等奖1000元/名*5名=5000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三等奖800元/名*10名=8000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动漫作品如下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pStyle w:val="2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一等奖800元/名*3名=2400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二等奖500元/名*5名=2500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三等奖300元/名*10名=3000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视频制作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获奖展示视频汇总剪辑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2个组别（每个组别的一二三等奖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，不低于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36个视频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赛事评审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初审评委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1500元/人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每个组别各3个评委，其中评委配置国家级视频创作导演、媒体人、产业专家评审，费用标准参照自治区财政厅《关于规范评审劳务费管理工作有关问题的通知》给予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评选期间场地布置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评审桌签、评分指示牌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包含2次（组别），共计6个评委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评选所需物料装订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包含所有参赛作品信息内容表、评分细则、等评审资料打印装订。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分享交流活动现场氛围布置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主背景设计/制作安装（喷绘➕桁架）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尺寸约 5m x 3 m，含专业设计、高清喷绘、基础桁架租赁及专业安装拆卸人工。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指示牌、外邀分享嘉宾形象展架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指示牌尺寸0.5m*0.8；形象展示架尺寸1.2m*0.8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获奖作品展示墙/展板设计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2个组别的一、二等奖，展板设计分别融入作品简介、创作理念。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奖状证书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包含内页设计高清印刷、精美封套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志愿服务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分别给2个组别各项获奖作品颁发证书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活动策划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执行及其他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活动环节流程策划设计、台本撰写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花絮、照片拍摄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评选期间照片记录拍摄、分享会全程花絮拍摄、照片拍摄，最后剪辑出一个1——1分半荟萃视频，用于二次传播计推文发布。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现场导演/场控/等执行人员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包含前期作品收集、统计汇总等前期工作执行。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职工主持人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场地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租金（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水电、临勤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使用期间场地安保秩序维护、保洁及场地电费。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音控、屏控人员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用场地自身音响、大屏设备，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外邀嘉宾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邀请自治区或国内知名短视频创作嘉宾亲临现场，费用包含交通、住宿。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费用小计：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税费：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总计：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注：费用一栏填有价格，不能动。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7"/>
    <w:rsid w:val="00442FF7"/>
    <w:rsid w:val="00653F67"/>
    <w:rsid w:val="00683228"/>
    <w:rsid w:val="009961B1"/>
    <w:rsid w:val="00BB3EC1"/>
    <w:rsid w:val="00D6694B"/>
    <w:rsid w:val="3FE933E9"/>
    <w:rsid w:val="DEF9581B"/>
    <w:rsid w:val="FB73876F"/>
    <w:rsid w:val="FBEF3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1086</Characters>
  <Lines>9</Lines>
  <Paragraphs>2</Paragraphs>
  <TotalTime>1</TotalTime>
  <ScaleCrop>false</ScaleCrop>
  <LinksUpToDate>false</LinksUpToDate>
  <CharactersWithSpaces>1274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2025-08-29T16:42:00Z</dcterms:created>
  <dc:creator>Administrator</dc:creator>
  <cp:lastModifiedBy>gxxc</cp:lastModifiedBy>
  <cp:lastPrinted>2025-09-24T11:09:00Z</cp:lastPrinted>
  <dcterms:modified xsi:type="dcterms:W3CDTF">2025-09-26T10:01:45Z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eyJoZGlkIjoiMjcxYjE5ODVmOTFjZWRlZjk0ZmE4ZGQ4NTMyODI2YTMiLCJ1c2VySWQiOiIzNTAyMjc4MDcifQ==</vt:lpwstr>
  </property>
  <property fmtid="{D5CDD505-2E9C-101B-9397-08002B2CF9AE}" pid="4" name="ICV">
    <vt:lpwstr>E5E833AD24715917D05C95684D9A596E_33</vt:lpwstr>
  </property>
</Properties>
</file>