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“网聚职工正能量 争做中国好网民”</w:t>
      </w:r>
    </w:p>
    <w:p>
      <w:pP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——2025年柳州市职工短视频大赛报价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表格</w:t>
      </w:r>
    </w:p>
    <w:p>
      <w:pPr>
        <w:rPr>
          <w:rFonts w:ascii="黑体" w:hAnsi="黑体" w:eastAsia="黑体" w:cs="黑体"/>
          <w:b/>
          <w:bCs/>
          <w:sz w:val="44"/>
          <w:szCs w:val="44"/>
        </w:rPr>
      </w:pPr>
    </w:p>
    <w:tbl>
      <w:tblPr>
        <w:tblStyle w:val="5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45"/>
        <w:gridCol w:w="483"/>
        <w:gridCol w:w="1233"/>
        <w:gridCol w:w="709"/>
        <w:gridCol w:w="709"/>
        <w:gridCol w:w="1154"/>
        <w:gridCol w:w="995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430" w:type="dxa"/>
            <w:gridSpan w:val="3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32"/>
                <w:szCs w:val="32"/>
              </w:rPr>
              <w:t xml:space="preserve">报价单位： </w:t>
            </w:r>
          </w:p>
        </w:tc>
        <w:tc>
          <w:tcPr>
            <w:tcW w:w="8060" w:type="dxa"/>
            <w:gridSpan w:val="6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30" w:type="dxa"/>
            <w:gridSpan w:val="3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黑体"/>
                <w:b/>
                <w:bCs/>
                <w:sz w:val="32"/>
                <w:szCs w:val="32"/>
              </w:rPr>
              <w:t>报价时间：</w:t>
            </w:r>
          </w:p>
        </w:tc>
        <w:tc>
          <w:tcPr>
            <w:tcW w:w="8060" w:type="dxa"/>
            <w:gridSpan w:val="6"/>
          </w:tcPr>
          <w:p>
            <w:pPr>
              <w:jc w:val="left"/>
              <w:rPr>
                <w:rFonts w:ascii="仿宋" w:hAnsi="仿宋" w:eastAsia="仿宋" w:cs="黑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费用</w:t>
            </w:r>
          </w:p>
        </w:tc>
        <w:tc>
          <w:tcPr>
            <w:tcW w:w="3260" w:type="dxa"/>
            <w:vAlign w:val="center"/>
          </w:tcPr>
          <w:p>
            <w:pPr>
              <w:pStyle w:val="2"/>
              <w:jc w:val="center"/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奖金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微短剧、动漫作品、奖金费用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25400.00</w:t>
            </w:r>
          </w:p>
        </w:tc>
        <w:tc>
          <w:tcPr>
            <w:tcW w:w="3260" w:type="dxa"/>
            <w:vAlign w:val="center"/>
          </w:tcPr>
          <w:p>
            <w:pPr>
              <w:pStyle w:val="2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微短剧奖金如下：</w:t>
            </w:r>
          </w:p>
          <w:p>
            <w:pPr>
              <w:pStyle w:val="2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一等奖1500元/名*3名=4500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二等奖1000元/名*5名=5000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三等奖800元/名*10名=8000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动漫作品如下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：</w:t>
            </w:r>
          </w:p>
          <w:p>
            <w:pPr>
              <w:pStyle w:val="2"/>
              <w:rPr>
                <w:rFonts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kern w:val="0"/>
                <w:sz w:val="18"/>
                <w:szCs w:val="18"/>
              </w:rPr>
              <w:t>一等奖800元/名*3名=2400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二等奖500元/名*5名=2500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三等奖300元/名*10名=3000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视频制作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获奖展示视频汇总剪辑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2个组别（每个组别的一二三等奖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，不低于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36个视频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赛事评审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初审评委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1500元/人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9000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每个组别各3个评委，其中评委配置国家级视频创作导演、媒体人、产业专家评审，费用标准参照自治区财政厅《关于规范评审劳务费管理工作有关问题的通知》给予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评选期间场地布置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评审桌签、评分指示牌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包含2次（组别），共计6个评委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评选所需物料装订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包含所有参赛作品信息内容表、评分细则、等评审资料打印装订。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分享交流活动现场氛围布置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主背景设计/制作安装（喷绘➕桁架）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115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尺寸约 5m x 3 m，含专业设计、高清喷绘、基础桁架租赁及专业安装拆卸人工。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指示牌、外邀分享嘉宾形象展架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指示牌尺寸0.5m*0.8；形象展示架尺寸1.2m*0.8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获奖作品展示墙/展板设计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2个组别的一、二等奖，展板设计分别融入作品简介、创作理念。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奖状证书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包含内页设计高清印刷、精美封套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志愿服务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分别给2个组别各项获奖作品颁发证书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活动策划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执行及其他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活动环节流程策划设计、台本撰写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花絮、照片拍摄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评选期间照片记录拍摄、分享会全程花絮拍摄、照片拍摄，最后剪辑出一个1——1分半荟萃视频，用于二次传播计推文发布。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32"/>
                <w:szCs w:val="32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现场导演/场控/等执行人员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包含前期作品收集、统计汇总等前期工作执行。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职工主持人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场地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租金（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水电、临勤</w:t>
            </w: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使用期间场地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安保秩序维护、保洁及场地电费。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音控、屏控人员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both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用场地自身音响、大屏设备，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外邀嘉宾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  <w:lang w:val="en-US" w:eastAsia="zh-CN"/>
              </w:rPr>
              <w:t>8000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>邀请自治区或国内知名短视频创作嘉宾亲临现场，费用包含交通、住宿。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费用小计：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税费：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235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18"/>
                <w:szCs w:val="18"/>
              </w:rPr>
              <w:t>总计：</w:t>
            </w:r>
          </w:p>
        </w:tc>
        <w:tc>
          <w:tcPr>
            <w:tcW w:w="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7"/>
    <w:rsid w:val="00442FF7"/>
    <w:rsid w:val="00653F67"/>
    <w:rsid w:val="00683228"/>
    <w:rsid w:val="009961B1"/>
    <w:rsid w:val="00BB3EC1"/>
    <w:rsid w:val="00D6694B"/>
    <w:rsid w:val="3FE933E9"/>
    <w:rsid w:val="FB73876F"/>
    <w:rsid w:val="FBEF3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1086</Characters>
  <Lines>9</Lines>
  <Paragraphs>2</Paragraphs>
  <TotalTime>1</TotalTime>
  <ScaleCrop>false</ScaleCrop>
  <LinksUpToDate>false</LinksUpToDate>
  <CharactersWithSpaces>1274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2025-08-29T08:42:00Z</dcterms:created>
  <dc:creator>Administrator</dc:creator>
  <cp:lastModifiedBy>gxxc</cp:lastModifiedBy>
  <cp:lastPrinted>2025-09-24T03:09:00Z</cp:lastPrinted>
  <dcterms:modified xsi:type="dcterms:W3CDTF">2025-09-24T15:03:55Z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eyJoZGlkIjoiMjcxYjE5ODVmOTFjZWRlZjk0ZmE4ZGQ4NTMyODI2YTMiLCJ1c2VySWQiOiIzNTAyMjc4MDcifQ==</vt:lpwstr>
  </property>
  <property fmtid="{D5CDD505-2E9C-101B-9397-08002B2CF9AE}" pid="4" name="ICV">
    <vt:lpwstr>E5E833AD24715917D05C95684D9A596E_33</vt:lpwstr>
  </property>
</Properties>
</file>